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F54" w:rsidRDefault="00F76F54" w:rsidP="00F76F54">
      <w:pPr>
        <w:jc w:val="center"/>
        <w:rPr>
          <w:rFonts w:ascii="Sylfaen" w:eastAsia="Arial Unicode MS" w:hAnsi="Sylfaen" w:cs="Arial Unicode MS"/>
        </w:rPr>
      </w:pPr>
      <w:r>
        <w:rPr>
          <w:rFonts w:ascii="Sylfaen" w:eastAsia="Arial Unicode MS" w:hAnsi="Sylfaen" w:cs="Arial Unicode MS"/>
        </w:rPr>
        <w:t>PREFACE</w:t>
      </w:r>
    </w:p>
    <w:p w:rsidR="00492AAB" w:rsidRPr="00F76F54" w:rsidRDefault="00492AAB" w:rsidP="00492AAB">
      <w:pPr>
        <w:rPr>
          <w:rFonts w:ascii="Sylfaen" w:eastAsia="Arial Unicode MS" w:hAnsi="Sylfaen" w:cs="Arial Unicode MS"/>
        </w:rPr>
      </w:pPr>
      <w:r w:rsidRPr="00F76F54">
        <w:rPr>
          <w:rFonts w:ascii="Sylfaen" w:eastAsia="Arial Unicode MS" w:hAnsi="Sylfaen" w:cs="Arial Unicode MS"/>
        </w:rPr>
        <w:t xml:space="preserve">The Statistical Yearbook of Bhutan 2014 is the thirty second edition of an annual series published by the National Statistics Bureau, Royal Government of Bhutan. It provides a comprehensive and systematic current statistical information of the key socio-demographic and economic characteristics of Bhutan. Through this publication, users will be able to glance Bhutan’s economy and population based on the latest available information. </w:t>
      </w:r>
    </w:p>
    <w:p w:rsidR="00492AAB" w:rsidRPr="00F76F54" w:rsidRDefault="00492AAB" w:rsidP="00492AAB">
      <w:pPr>
        <w:rPr>
          <w:rFonts w:ascii="Sylfaen" w:eastAsia="Arial Unicode MS" w:hAnsi="Sylfaen" w:cs="Arial Unicode MS"/>
        </w:rPr>
      </w:pPr>
    </w:p>
    <w:p w:rsidR="00492AAB" w:rsidRPr="00F76F54" w:rsidRDefault="00492AAB" w:rsidP="00492AAB">
      <w:pPr>
        <w:rPr>
          <w:rFonts w:ascii="Sylfaen" w:eastAsia="Arial Unicode MS" w:hAnsi="Sylfaen" w:cs="Arial Unicode MS"/>
        </w:rPr>
      </w:pPr>
    </w:p>
    <w:p w:rsidR="00492AAB" w:rsidRDefault="00492AAB" w:rsidP="00492AAB">
      <w:pPr>
        <w:rPr>
          <w:rFonts w:ascii="Sylfaen" w:eastAsia="Arial Unicode MS" w:hAnsi="Sylfaen" w:cs="Arial Unicode MS"/>
        </w:rPr>
      </w:pPr>
      <w:r w:rsidRPr="00F76F54">
        <w:rPr>
          <w:rFonts w:ascii="Sylfaen" w:eastAsia="Arial Unicode MS" w:hAnsi="Sylfaen" w:cs="Arial Unicode MS"/>
        </w:rPr>
        <w:t xml:space="preserve">Improvements are continuously made to the Yearbook to enhance its value to users. New data series on topics of interest are added as and when available. The Statistical Yearbook publication commenced from 1982 and since then the contents and coverage of the Yearbook has gone through various changes. </w:t>
      </w:r>
    </w:p>
    <w:p w:rsidR="00F76F54" w:rsidRPr="00F76F54" w:rsidRDefault="00F76F54" w:rsidP="00492AAB">
      <w:pPr>
        <w:rPr>
          <w:rFonts w:ascii="Sylfaen" w:eastAsia="Arial Unicode MS" w:hAnsi="Sylfaen" w:cs="Arial Unicode MS"/>
        </w:rPr>
      </w:pPr>
    </w:p>
    <w:p w:rsidR="00492AAB" w:rsidRDefault="00492AAB" w:rsidP="00492AAB">
      <w:pPr>
        <w:rPr>
          <w:rFonts w:ascii="Sylfaen" w:eastAsia="Arial Unicode MS" w:hAnsi="Sylfaen" w:cs="Arial Unicode MS"/>
        </w:rPr>
      </w:pPr>
      <w:r w:rsidRPr="00F76F54">
        <w:rPr>
          <w:rFonts w:ascii="Sylfaen" w:eastAsia="Arial Unicode MS" w:hAnsi="Sylfaen" w:cs="Arial Unicode MS"/>
        </w:rPr>
        <w:t xml:space="preserve">The data series in the Yearbook are compiled and published by the National Statistics Bureau and its sources are from government ministries and departments including the National Statistics Bureau, and also corporations and private </w:t>
      </w:r>
      <w:proofErr w:type="spellStart"/>
      <w:r w:rsidRPr="00F76F54">
        <w:rPr>
          <w:rFonts w:ascii="Sylfaen" w:eastAsia="Arial Unicode MS" w:hAnsi="Sylfaen" w:cs="Arial Unicode MS"/>
        </w:rPr>
        <w:t>organisations</w:t>
      </w:r>
      <w:proofErr w:type="spellEnd"/>
      <w:r w:rsidRPr="00F76F54">
        <w:rPr>
          <w:rFonts w:ascii="Sylfaen" w:eastAsia="Arial Unicode MS" w:hAnsi="Sylfaen" w:cs="Arial Unicode MS"/>
        </w:rPr>
        <w:t xml:space="preserve">. It is expected to provide different sources of information for the users. We also disseminate official statistics through electronic services. The yearbook publications can be download from the National Statistics Bureau website via </w:t>
      </w:r>
      <w:hyperlink r:id="rId7" w:history="1">
        <w:r w:rsidR="00F76F54" w:rsidRPr="002C2294">
          <w:rPr>
            <w:rStyle w:val="Hyperlink"/>
            <w:rFonts w:ascii="Sylfaen" w:eastAsia="Arial Unicode MS" w:hAnsi="Sylfaen" w:cs="Arial Unicode MS"/>
          </w:rPr>
          <w:t>www.nsb.gov.bt</w:t>
        </w:r>
      </w:hyperlink>
    </w:p>
    <w:p w:rsidR="00F76F54" w:rsidRPr="00F76F54" w:rsidRDefault="00F76F54" w:rsidP="00492AAB">
      <w:pPr>
        <w:rPr>
          <w:rFonts w:ascii="Sylfaen" w:eastAsia="Arial Unicode MS" w:hAnsi="Sylfaen" w:cs="Arial Unicode MS"/>
        </w:rPr>
      </w:pPr>
    </w:p>
    <w:p w:rsidR="00492AAB" w:rsidRPr="00F76F54" w:rsidRDefault="00492AAB" w:rsidP="00492AAB">
      <w:pPr>
        <w:rPr>
          <w:rFonts w:ascii="Sylfaen" w:eastAsia="Arial Unicode MS" w:hAnsi="Sylfaen" w:cs="Arial Unicode MS"/>
        </w:rPr>
      </w:pPr>
      <w:r w:rsidRPr="00F76F54">
        <w:rPr>
          <w:rFonts w:ascii="Sylfaen" w:eastAsia="Arial Unicode MS" w:hAnsi="Sylfaen" w:cs="Arial Unicode MS"/>
        </w:rPr>
        <w:t xml:space="preserve">I would like to extend my deep appreciation to all the </w:t>
      </w:r>
      <w:proofErr w:type="spellStart"/>
      <w:r w:rsidRPr="00F76F54">
        <w:rPr>
          <w:rFonts w:ascii="Sylfaen" w:eastAsia="Arial Unicode MS" w:hAnsi="Sylfaen" w:cs="Arial Unicode MS"/>
        </w:rPr>
        <w:t>organisations</w:t>
      </w:r>
      <w:proofErr w:type="spellEnd"/>
      <w:r w:rsidRPr="00F76F54">
        <w:rPr>
          <w:rFonts w:ascii="Sylfaen" w:eastAsia="Arial Unicode MS" w:hAnsi="Sylfaen" w:cs="Arial Unicode MS"/>
        </w:rPr>
        <w:t xml:space="preserve"> that have contributed to the success of this publication for the past thirty two years. In order to improve the quality of the forthcoming issues, your comments and suggestions in this regard will be highly appreciated.</w:t>
      </w:r>
    </w:p>
    <w:p w:rsidR="00492AAB" w:rsidRPr="00F76F54" w:rsidRDefault="00492AAB" w:rsidP="00492AAB">
      <w:pPr>
        <w:rPr>
          <w:rFonts w:ascii="Sylfaen" w:eastAsia="Arial Unicode MS" w:hAnsi="Sylfaen" w:cs="Arial Unicode MS"/>
        </w:rPr>
      </w:pPr>
      <w:r w:rsidRPr="00F76F54">
        <w:rPr>
          <w:rFonts w:ascii="Sylfaen" w:eastAsia="Arial Unicode MS" w:hAnsi="Sylfaen" w:cs="Arial Unicode MS"/>
        </w:rPr>
        <w:t xml:space="preserve">I look forward to your continued support. </w:t>
      </w:r>
    </w:p>
    <w:p w:rsidR="00492AAB" w:rsidRPr="00F76F54" w:rsidRDefault="00492AAB" w:rsidP="00492AAB">
      <w:pPr>
        <w:rPr>
          <w:rFonts w:ascii="Sylfaen" w:eastAsia="Arial Unicode MS" w:hAnsi="Sylfaen" w:cs="Arial Unicode MS"/>
        </w:rPr>
      </w:pPr>
    </w:p>
    <w:p w:rsidR="00492AAB" w:rsidRPr="00F76F54" w:rsidRDefault="00492AAB" w:rsidP="00492AAB">
      <w:pPr>
        <w:rPr>
          <w:rFonts w:ascii="Sylfaen" w:eastAsia="Arial Unicode MS" w:hAnsi="Sylfaen" w:cs="Arial Unicode MS"/>
        </w:rPr>
      </w:pPr>
    </w:p>
    <w:p w:rsidR="00492AAB" w:rsidRPr="00F76F54" w:rsidRDefault="00492AAB" w:rsidP="00492AAB">
      <w:pPr>
        <w:rPr>
          <w:rFonts w:ascii="Sylfaen" w:eastAsia="Arial Unicode MS" w:hAnsi="Sylfaen" w:cs="Arial Unicode MS"/>
        </w:rPr>
      </w:pPr>
      <w:r w:rsidRPr="00F76F54">
        <w:rPr>
          <w:rFonts w:ascii="Sylfaen" w:eastAsia="Arial Unicode MS" w:hAnsi="Sylfaen" w:cs="Arial Unicode MS"/>
        </w:rPr>
        <w:t>Director General</w:t>
      </w:r>
    </w:p>
    <w:p w:rsidR="00492AAB" w:rsidRPr="00F76F54" w:rsidRDefault="00492AAB" w:rsidP="00492AAB">
      <w:pPr>
        <w:rPr>
          <w:rFonts w:ascii="Sylfaen" w:eastAsia="Arial Unicode MS" w:hAnsi="Sylfaen" w:cs="Arial Unicode MS"/>
        </w:rPr>
      </w:pPr>
      <w:r w:rsidRPr="00F76F54">
        <w:rPr>
          <w:rFonts w:ascii="Sylfaen" w:eastAsia="Arial Unicode MS" w:hAnsi="Sylfaen" w:cs="Arial Unicode MS"/>
        </w:rPr>
        <w:t>National Statistics Bureau</w:t>
      </w:r>
    </w:p>
    <w:p w:rsidR="00492AAB" w:rsidRPr="00F76F54" w:rsidRDefault="00492AAB" w:rsidP="00492AAB">
      <w:pPr>
        <w:rPr>
          <w:rFonts w:ascii="Sylfaen" w:eastAsia="Arial Unicode MS" w:hAnsi="Sylfaen" w:cs="Arial Unicode MS"/>
        </w:rPr>
      </w:pPr>
      <w:r w:rsidRPr="00F76F54">
        <w:rPr>
          <w:rFonts w:ascii="Sylfaen" w:eastAsia="Arial Unicode MS" w:hAnsi="Sylfaen" w:cs="Arial Unicode MS"/>
        </w:rPr>
        <w:t>Royal Government of Bhutan</w:t>
      </w:r>
    </w:p>
    <w:p w:rsidR="00492AAB" w:rsidRPr="00F76F54" w:rsidRDefault="00492AAB" w:rsidP="00492AAB">
      <w:pPr>
        <w:rPr>
          <w:rFonts w:ascii="Sylfaen" w:eastAsia="Arial Unicode MS" w:hAnsi="Sylfaen" w:cs="Arial Unicode MS"/>
        </w:rPr>
      </w:pPr>
    </w:p>
    <w:p w:rsidR="00F76F54" w:rsidRPr="00C70FAE" w:rsidRDefault="00C70FAE">
      <w:pPr>
        <w:rPr>
          <w:rFonts w:ascii="Sylfaen" w:eastAsia="Arial Unicode MS" w:hAnsi="Sylfaen" w:cs="Arial Unicode MS"/>
        </w:rPr>
      </w:pPr>
      <w:r>
        <w:rPr>
          <w:rFonts w:ascii="Sylfaen" w:eastAsia="Arial Unicode MS" w:hAnsi="Sylfaen" w:cs="Arial Unicode MS"/>
        </w:rPr>
        <w:t>October 2014</w:t>
      </w:r>
      <w:bookmarkStart w:id="0" w:name="_GoBack"/>
      <w:bookmarkEnd w:id="0"/>
    </w:p>
    <w:sectPr w:rsidR="00F76F54" w:rsidRPr="00C70FAE" w:rsidSect="00A4251E">
      <w:headerReference w:type="even" r:id="rId8"/>
      <w:headerReference w:type="default" r:id="rId9"/>
      <w:footerReference w:type="even" r:id="rId10"/>
      <w:footerReference w:type="default" r:id="rId11"/>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48A" w:rsidRDefault="001A048A">
      <w:pPr>
        <w:spacing w:after="0" w:line="240" w:lineRule="auto"/>
      </w:pPr>
      <w:r>
        <w:separator/>
      </w:r>
    </w:p>
  </w:endnote>
  <w:endnote w:type="continuationSeparator" w:id="0">
    <w:p w:rsidR="001A048A" w:rsidRDefault="001A0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7435" w:rsidRDefault="001A048A">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Footer"/>
      <w:ind w:right="360" w:firstLine="360"/>
      <w:jc w:val="both"/>
      <w:rPr>
        <w:rFonts w:ascii="Bookman Old Style" w:hAnsi="Bookman Old Style"/>
        <w:color w:val="808080"/>
        <w:sz w:val="18"/>
        <w:szCs w:val="18"/>
      </w:rPr>
    </w:pP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t xml:space="preserve">                                                                                                           </w:t>
    </w:r>
    <w:r>
      <w:rPr>
        <w:rFonts w:ascii="Bookman Old Style" w:hAnsi="Bookman Old Style"/>
        <w:color w:val="808080"/>
        <w:sz w:val="18"/>
        <w:szCs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48A" w:rsidRDefault="001A048A">
      <w:pPr>
        <w:spacing w:after="0" w:line="240" w:lineRule="auto"/>
      </w:pPr>
      <w:r>
        <w:separator/>
      </w:r>
    </w:p>
  </w:footnote>
  <w:footnote w:type="continuationSeparator" w:id="0">
    <w:p w:rsidR="001A048A" w:rsidRDefault="001A04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507435" w:rsidRDefault="001A048A">
    <w:pPr>
      <w:pStyle w:val="Heade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Header"/>
      <w:ind w:firstLine="360"/>
      <w:jc w:val="right"/>
      <w:rPr>
        <w:rFonts w:ascii="Bookman Old Style" w:hAnsi="Bookman Old Style"/>
        <w:color w:val="808080"/>
        <w:sz w:val="18"/>
        <w:szCs w:val="18"/>
      </w:rPr>
    </w:pPr>
    <w:r>
      <w:rPr>
        <w:color w:val="808080"/>
      </w:rPr>
      <w:tab/>
    </w:r>
    <w:r>
      <w:rPr>
        <w:color w:val="808080"/>
      </w:rPr>
      <w:tab/>
    </w:r>
    <w:r>
      <w:rPr>
        <w:rFonts w:ascii="Bookman Old Style" w:hAnsi="Bookman Old Style"/>
        <w:color w:val="808080"/>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E2F53"/>
    <w:multiLevelType w:val="hybridMultilevel"/>
    <w:tmpl w:val="732CF3C2"/>
    <w:lvl w:ilvl="0" w:tplc="6CB01A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AAB"/>
    <w:rsid w:val="001A048A"/>
    <w:rsid w:val="00492AAB"/>
    <w:rsid w:val="00C70FAE"/>
    <w:rsid w:val="00D90C59"/>
    <w:rsid w:val="00F76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E9667-24CE-454C-8242-FB6CAA48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F76F54"/>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6F54"/>
    <w:rPr>
      <w:rFonts w:ascii="Cambria" w:eastAsia="Times New Roman" w:hAnsi="Cambria" w:cs="Times New Roman"/>
      <w:b/>
      <w:bCs/>
      <w:i/>
      <w:iCs/>
      <w:sz w:val="28"/>
      <w:szCs w:val="28"/>
      <w:lang w:val="x-none" w:eastAsia="x-none"/>
    </w:rPr>
  </w:style>
  <w:style w:type="paragraph" w:styleId="Header">
    <w:name w:val="header"/>
    <w:basedOn w:val="Normal"/>
    <w:link w:val="HeaderChar"/>
    <w:unhideWhenUsed/>
    <w:rsid w:val="00F76F5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F76F54"/>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F76F5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F76F54"/>
    <w:rPr>
      <w:rFonts w:ascii="Times New Roman" w:eastAsia="Times New Roman" w:hAnsi="Times New Roman" w:cs="Times New Roman"/>
      <w:sz w:val="24"/>
      <w:szCs w:val="24"/>
      <w:lang w:val="x-none" w:eastAsia="x-none"/>
    </w:rPr>
  </w:style>
  <w:style w:type="character" w:styleId="PageNumber">
    <w:name w:val="page number"/>
    <w:basedOn w:val="DefaultParagraphFont"/>
    <w:rsid w:val="00F76F54"/>
  </w:style>
  <w:style w:type="paragraph" w:styleId="NormalWeb">
    <w:name w:val="Normal (Web)"/>
    <w:basedOn w:val="Normal"/>
    <w:uiPriority w:val="99"/>
    <w:rsid w:val="00F76F54"/>
    <w:pPr>
      <w:spacing w:before="100" w:beforeAutospacing="1" w:after="100" w:afterAutospacing="1" w:line="240" w:lineRule="auto"/>
    </w:pPr>
    <w:rPr>
      <w:rFonts w:ascii="Arial Unicode MS" w:eastAsia="Arial Unicode MS" w:hAnsi="Arial Unicode MS" w:cs="Arial Unicode MS"/>
      <w:sz w:val="24"/>
      <w:szCs w:val="24"/>
    </w:rPr>
  </w:style>
  <w:style w:type="character" w:styleId="Hyperlink">
    <w:name w:val="Hyperlink"/>
    <w:basedOn w:val="DefaultParagraphFont"/>
    <w:uiPriority w:val="99"/>
    <w:unhideWhenUsed/>
    <w:rsid w:val="00F76F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sb.gov.b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dorji phuntsho</dc:creator>
  <cp:keywords/>
  <dc:description/>
  <cp:lastModifiedBy>dorji phuntsho</cp:lastModifiedBy>
  <cp:revision>3</cp:revision>
  <dcterms:created xsi:type="dcterms:W3CDTF">2014-10-01T13:59:00Z</dcterms:created>
  <dcterms:modified xsi:type="dcterms:W3CDTF">2014-10-02T08:46:00Z</dcterms:modified>
</cp:coreProperties>
</file>