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944" w:rsidRPr="001E1107" w:rsidRDefault="003D2944" w:rsidP="003D2944">
      <w:pPr>
        <w:tabs>
          <w:tab w:val="left" w:pos="7560"/>
        </w:tabs>
        <w:spacing w:line="276" w:lineRule="auto"/>
        <w:jc w:val="center"/>
        <w:rPr>
          <w:rFonts w:ascii="Sylfaen" w:hAnsi="Sylfaen"/>
          <w:color w:val="0070C0"/>
          <w:sz w:val="23"/>
          <w:szCs w:val="23"/>
        </w:rPr>
      </w:pPr>
      <w:r w:rsidRPr="001E1107">
        <w:rPr>
          <w:rFonts w:ascii="Sylfaen" w:hAnsi="Sylfaen"/>
          <w:color w:val="0070C0"/>
          <w:sz w:val="23"/>
          <w:szCs w:val="23"/>
        </w:rPr>
        <w:t>CHAPTER 4</w:t>
      </w:r>
    </w:p>
    <w:p w:rsidR="003D2944" w:rsidRPr="001E1107" w:rsidRDefault="003D2944" w:rsidP="003D2944">
      <w:pPr>
        <w:pBdr>
          <w:bottom w:val="single" w:sz="4" w:space="1" w:color="auto"/>
        </w:pBdr>
        <w:spacing w:line="276" w:lineRule="auto"/>
        <w:jc w:val="center"/>
        <w:rPr>
          <w:rFonts w:ascii="Sylfaen" w:hAnsi="Sylfaen"/>
          <w:b/>
          <w:color w:val="0070C0"/>
          <w:sz w:val="23"/>
          <w:szCs w:val="23"/>
        </w:rPr>
      </w:pPr>
      <w:r w:rsidRPr="001E1107">
        <w:rPr>
          <w:rFonts w:ascii="Sylfaen" w:hAnsi="Sylfaen"/>
          <w:b/>
          <w:color w:val="0070C0"/>
          <w:sz w:val="23"/>
          <w:szCs w:val="23"/>
        </w:rPr>
        <w:t>LABOUR AND EMPLOYMENT</w:t>
      </w:r>
    </w:p>
    <w:p w:rsidR="003D2944" w:rsidRPr="001E1107" w:rsidRDefault="003D2944" w:rsidP="003D2944">
      <w:pPr>
        <w:spacing w:line="264" w:lineRule="auto"/>
        <w:ind w:left="-360"/>
        <w:jc w:val="both"/>
        <w:rPr>
          <w:rFonts w:ascii="Sylfaen" w:hAnsi="Sylfaen"/>
        </w:rPr>
      </w:pPr>
    </w:p>
    <w:p w:rsidR="003D2944" w:rsidRPr="001E1107" w:rsidRDefault="003D2944" w:rsidP="003D2944">
      <w:pPr>
        <w:spacing w:line="264" w:lineRule="auto"/>
        <w:ind w:left="-360"/>
        <w:jc w:val="both"/>
        <w:rPr>
          <w:rFonts w:ascii="Sylfaen" w:hAnsi="Sylfaen"/>
          <w:sz w:val="22"/>
        </w:rPr>
      </w:pPr>
      <w:r w:rsidRPr="001E1107">
        <w:rPr>
          <w:rFonts w:ascii="Sylfaen" w:hAnsi="Sylfaen"/>
          <w:sz w:val="22"/>
        </w:rPr>
        <w:t xml:space="preserve">The economy of Bhutan is characterized by the predominance of people engaged in self-employment, particularly those working on their own land. There is also a good deal of small cottage industry often undertaken in the home. The number of person working for wages is relatively small. </w:t>
      </w:r>
    </w:p>
    <w:p w:rsidR="003D2944" w:rsidRPr="001E1107" w:rsidRDefault="003D2944" w:rsidP="003D2944">
      <w:pPr>
        <w:spacing w:line="264" w:lineRule="auto"/>
        <w:ind w:left="-360"/>
        <w:jc w:val="both"/>
        <w:rPr>
          <w:rFonts w:ascii="Sylfaen" w:hAnsi="Sylfaen"/>
          <w:sz w:val="22"/>
        </w:rPr>
      </w:pPr>
    </w:p>
    <w:p w:rsidR="003D2944" w:rsidRPr="001E1107" w:rsidRDefault="003D2944" w:rsidP="003D2944">
      <w:pPr>
        <w:spacing w:line="264" w:lineRule="auto"/>
        <w:ind w:left="-360"/>
        <w:jc w:val="both"/>
        <w:rPr>
          <w:rFonts w:ascii="Sylfaen" w:hAnsi="Sylfaen"/>
          <w:sz w:val="22"/>
        </w:rPr>
      </w:pPr>
      <w:r w:rsidRPr="001E1107">
        <w:rPr>
          <w:rFonts w:ascii="Sylfaen" w:hAnsi="Sylfaen"/>
          <w:sz w:val="22"/>
        </w:rPr>
        <w:t xml:space="preserve">Statistics on human resources are designed to measure the involvement of people in economic activities. Economic activities refer to the production of economic goods and services and include people who are self-employed (e.g. farmers operating their own land) as well as persons who work for wages (i.e. employees). Broadly, a statistical system for human resources should cover topics such as size and characteristics of the </w:t>
      </w:r>
      <w:proofErr w:type="spellStart"/>
      <w:r w:rsidRPr="001E1107">
        <w:rPr>
          <w:rFonts w:ascii="Sylfaen" w:hAnsi="Sylfaen"/>
          <w:sz w:val="22"/>
        </w:rPr>
        <w:t>labour</w:t>
      </w:r>
      <w:proofErr w:type="spellEnd"/>
      <w:r w:rsidRPr="001E1107">
        <w:rPr>
          <w:rFonts w:ascii="Sylfaen" w:hAnsi="Sylfaen"/>
          <w:sz w:val="22"/>
        </w:rPr>
        <w:t xml:space="preserve"> force, employment, wage rate and conditions of work. </w:t>
      </w:r>
    </w:p>
    <w:p w:rsidR="003D2944" w:rsidRPr="001E1107" w:rsidRDefault="003D2944" w:rsidP="003D2944">
      <w:pPr>
        <w:spacing w:line="264" w:lineRule="auto"/>
        <w:jc w:val="both"/>
        <w:rPr>
          <w:rFonts w:ascii="Sylfaen" w:hAnsi="Sylfaen"/>
          <w:sz w:val="22"/>
        </w:rPr>
      </w:pPr>
    </w:p>
    <w:p w:rsidR="003D2944" w:rsidRPr="001E1107" w:rsidRDefault="003D2944" w:rsidP="003D2944">
      <w:pPr>
        <w:spacing w:line="264" w:lineRule="auto"/>
        <w:ind w:left="-360"/>
        <w:jc w:val="both"/>
        <w:rPr>
          <w:rFonts w:ascii="Sylfaen" w:hAnsi="Sylfaen"/>
          <w:sz w:val="22"/>
        </w:rPr>
      </w:pPr>
      <w:r w:rsidRPr="001E1107">
        <w:rPr>
          <w:rFonts w:ascii="Sylfaen" w:hAnsi="Sylfaen"/>
          <w:sz w:val="22"/>
        </w:rPr>
        <w:t xml:space="preserve"> </w:t>
      </w:r>
      <w:proofErr w:type="spellStart"/>
      <w:r w:rsidRPr="001E1107">
        <w:rPr>
          <w:rFonts w:ascii="Sylfaen" w:hAnsi="Sylfaen"/>
          <w:sz w:val="22"/>
        </w:rPr>
        <w:t>Labour</w:t>
      </w:r>
      <w:proofErr w:type="spellEnd"/>
      <w:r w:rsidR="00BE7C9B">
        <w:rPr>
          <w:rFonts w:ascii="Sylfaen" w:hAnsi="Sylfaen"/>
          <w:sz w:val="22"/>
        </w:rPr>
        <w:t xml:space="preserve"> and employment</w:t>
      </w:r>
      <w:r w:rsidRPr="001E1107">
        <w:rPr>
          <w:rFonts w:ascii="Sylfaen" w:hAnsi="Sylfaen"/>
          <w:sz w:val="22"/>
        </w:rPr>
        <w:t xml:space="preserve"> statistics presented in this chapter </w:t>
      </w:r>
      <w:r w:rsidR="0037158E" w:rsidRPr="001E1107">
        <w:rPr>
          <w:rFonts w:ascii="Sylfaen" w:hAnsi="Sylfaen"/>
          <w:sz w:val="22"/>
        </w:rPr>
        <w:t>are from</w:t>
      </w:r>
      <w:r w:rsidRPr="001E1107">
        <w:rPr>
          <w:rFonts w:ascii="Sylfaen" w:hAnsi="Sylfaen"/>
          <w:sz w:val="22"/>
        </w:rPr>
        <w:t xml:space="preserve"> </w:t>
      </w:r>
      <w:proofErr w:type="spellStart"/>
      <w:r w:rsidRPr="001E1107">
        <w:rPr>
          <w:rFonts w:ascii="Sylfaen" w:hAnsi="Sylfaen"/>
          <w:sz w:val="22"/>
        </w:rPr>
        <w:t>Labour</w:t>
      </w:r>
      <w:proofErr w:type="spellEnd"/>
      <w:r w:rsidR="00EC4C69" w:rsidRPr="001E1107">
        <w:rPr>
          <w:rFonts w:ascii="Sylfaen" w:hAnsi="Sylfaen"/>
          <w:sz w:val="22"/>
        </w:rPr>
        <w:t xml:space="preserve"> Force Survey (LFS) Report</w:t>
      </w:r>
      <w:r w:rsidR="00BE7C9B">
        <w:rPr>
          <w:rFonts w:ascii="Sylfaen" w:hAnsi="Sylfaen"/>
          <w:sz w:val="22"/>
        </w:rPr>
        <w:t>,</w:t>
      </w:r>
      <w:r w:rsidR="00DA46A9">
        <w:rPr>
          <w:rFonts w:ascii="Sylfaen" w:hAnsi="Sylfaen"/>
          <w:sz w:val="22"/>
        </w:rPr>
        <w:t xml:space="preserve"> 2018</w:t>
      </w:r>
      <w:r w:rsidR="00EC4C69" w:rsidRPr="001E1107">
        <w:rPr>
          <w:rFonts w:ascii="Sylfaen" w:hAnsi="Sylfaen"/>
          <w:sz w:val="22"/>
        </w:rPr>
        <w:t xml:space="preserve"> and </w:t>
      </w:r>
      <w:r w:rsidR="00EC4C69" w:rsidRPr="001E1107">
        <w:rPr>
          <w:rFonts w:ascii="Sylfaen" w:eastAsiaTheme="minorHAnsi" w:hAnsi="Sylfaen" w:cs="MinionPro-Regular"/>
        </w:rPr>
        <w:t>Civil S</w:t>
      </w:r>
      <w:r w:rsidR="00DA46A9">
        <w:rPr>
          <w:rFonts w:ascii="Sylfaen" w:eastAsiaTheme="minorHAnsi" w:hAnsi="Sylfaen" w:cs="MinionPro-Regular"/>
        </w:rPr>
        <w:t>ervice Statistics, December 2018</w:t>
      </w:r>
      <w:r w:rsidR="00EC4C69" w:rsidRPr="001E1107">
        <w:rPr>
          <w:rFonts w:ascii="Sylfaen" w:eastAsiaTheme="minorHAnsi" w:hAnsi="Sylfaen" w:cs="MinionPro-Regular"/>
        </w:rPr>
        <w:t xml:space="preserve">, published by </w:t>
      </w:r>
      <w:r w:rsidR="00B837FD">
        <w:rPr>
          <w:rFonts w:ascii="Sylfaen" w:eastAsiaTheme="minorHAnsi" w:hAnsi="Sylfaen" w:cs="MinionPro-Regular"/>
        </w:rPr>
        <w:t xml:space="preserve">the </w:t>
      </w:r>
      <w:r w:rsidR="00EC4C69" w:rsidRPr="001E1107">
        <w:rPr>
          <w:rFonts w:ascii="Sylfaen" w:hAnsi="Sylfaen"/>
          <w:sz w:val="22"/>
        </w:rPr>
        <w:t>Royal Civil Service Commission (RCSC).</w:t>
      </w:r>
    </w:p>
    <w:p w:rsidR="003D2944" w:rsidRPr="001E1107" w:rsidRDefault="003D2944" w:rsidP="003D2944">
      <w:pPr>
        <w:spacing w:line="264" w:lineRule="auto"/>
        <w:ind w:left="-360"/>
        <w:jc w:val="both"/>
        <w:rPr>
          <w:rFonts w:ascii="Sylfaen" w:hAnsi="Sylfaen"/>
          <w:sz w:val="22"/>
        </w:rPr>
      </w:pPr>
    </w:p>
    <w:p w:rsidR="00221E56" w:rsidRPr="00016777" w:rsidRDefault="00221E56" w:rsidP="00016777">
      <w:pPr>
        <w:pStyle w:val="Caption"/>
        <w:rPr>
          <w:rFonts w:ascii="Sylfaen" w:hAnsi="Sylfaen"/>
          <w:b w:val="0"/>
          <w:bCs w:val="0"/>
          <w:color w:val="auto"/>
          <w:sz w:val="22"/>
          <w:szCs w:val="24"/>
        </w:rPr>
      </w:pPr>
      <w:bookmarkStart w:id="0" w:name="_GoBack"/>
      <w:bookmarkEnd w:id="0"/>
    </w:p>
    <w:sectPr w:rsidR="00221E56" w:rsidRPr="00016777" w:rsidSect="008B74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MinionPro-Regular">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511C"/>
    <w:rsid w:val="00016777"/>
    <w:rsid w:val="001E1107"/>
    <w:rsid w:val="00221E56"/>
    <w:rsid w:val="002C3BD0"/>
    <w:rsid w:val="002E2C95"/>
    <w:rsid w:val="0037158E"/>
    <w:rsid w:val="003A53AF"/>
    <w:rsid w:val="003D2944"/>
    <w:rsid w:val="004C66F8"/>
    <w:rsid w:val="004E67E3"/>
    <w:rsid w:val="005B4433"/>
    <w:rsid w:val="006A3A1B"/>
    <w:rsid w:val="006D23D7"/>
    <w:rsid w:val="006E4258"/>
    <w:rsid w:val="0071680C"/>
    <w:rsid w:val="00716953"/>
    <w:rsid w:val="0077751D"/>
    <w:rsid w:val="007C730C"/>
    <w:rsid w:val="0080379F"/>
    <w:rsid w:val="0082773C"/>
    <w:rsid w:val="008B74DD"/>
    <w:rsid w:val="00951AF5"/>
    <w:rsid w:val="0096484A"/>
    <w:rsid w:val="009F36A8"/>
    <w:rsid w:val="00AE29CA"/>
    <w:rsid w:val="00AE63E6"/>
    <w:rsid w:val="00B46B78"/>
    <w:rsid w:val="00B837FD"/>
    <w:rsid w:val="00BC05F2"/>
    <w:rsid w:val="00BE7C9B"/>
    <w:rsid w:val="00D2511C"/>
    <w:rsid w:val="00D2562E"/>
    <w:rsid w:val="00D64125"/>
    <w:rsid w:val="00D873E0"/>
    <w:rsid w:val="00DA46A9"/>
    <w:rsid w:val="00E613C5"/>
    <w:rsid w:val="00EB7683"/>
    <w:rsid w:val="00EC4C69"/>
    <w:rsid w:val="00ED2960"/>
    <w:rsid w:val="00F538FB"/>
    <w:rsid w:val="00FA0A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6777"/>
    <w:rPr>
      <w:rFonts w:ascii="Tahoma" w:hAnsi="Tahoma" w:cs="Tahoma"/>
      <w:sz w:val="16"/>
      <w:szCs w:val="16"/>
    </w:rPr>
  </w:style>
  <w:style w:type="character" w:customStyle="1" w:styleId="BalloonTextChar">
    <w:name w:val="Balloon Text Char"/>
    <w:basedOn w:val="DefaultParagraphFont"/>
    <w:link w:val="BalloonText"/>
    <w:uiPriority w:val="99"/>
    <w:semiHidden/>
    <w:rsid w:val="00016777"/>
    <w:rPr>
      <w:rFonts w:ascii="Tahoma" w:eastAsia="Times New Roman" w:hAnsi="Tahoma" w:cs="Tahoma"/>
      <w:sz w:val="16"/>
      <w:szCs w:val="16"/>
    </w:rPr>
  </w:style>
  <w:style w:type="paragraph" w:styleId="Caption">
    <w:name w:val="caption"/>
    <w:basedOn w:val="Normal"/>
    <w:next w:val="Normal"/>
    <w:uiPriority w:val="35"/>
    <w:unhideWhenUsed/>
    <w:qFormat/>
    <w:rsid w:val="00016777"/>
    <w:pPr>
      <w:spacing w:after="200"/>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Pages>
  <Words>152</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Pem Zangmo</cp:lastModifiedBy>
  <cp:revision>30</cp:revision>
  <dcterms:created xsi:type="dcterms:W3CDTF">2014-09-14T04:58:00Z</dcterms:created>
  <dcterms:modified xsi:type="dcterms:W3CDTF">2019-10-21T08:23:00Z</dcterms:modified>
</cp:coreProperties>
</file>